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43B4" w14:textId="60B3A9EC" w:rsidR="002F6662" w:rsidRPr="002F6662" w:rsidRDefault="00367A65">
      <w:pPr>
        <w:rPr>
          <w:rFonts w:ascii="Garamond" w:hAnsi="Garamond"/>
        </w:rPr>
      </w:pPr>
      <w:r>
        <w:rPr>
          <w:rFonts w:ascii="Garamond" w:hAnsi="Garamond"/>
        </w:rPr>
        <w:t xml:space="preserve">By </w:t>
      </w:r>
      <w:proofErr w:type="spellStart"/>
      <w:r>
        <w:rPr>
          <w:rFonts w:ascii="Garamond" w:hAnsi="Garamond"/>
        </w:rPr>
        <w:t>Chihmao</w:t>
      </w:r>
      <w:proofErr w:type="spellEnd"/>
      <w:r>
        <w:rPr>
          <w:rFonts w:ascii="Garamond" w:hAnsi="Garamond"/>
        </w:rPr>
        <w:t xml:space="preserve"> HSIEH </w:t>
      </w:r>
      <w:r w:rsidR="002F6662" w:rsidRPr="002F6662">
        <w:rPr>
          <w:rFonts w:ascii="Garamond" w:hAnsi="Garamond"/>
        </w:rPr>
        <w:t>(</w:t>
      </w:r>
      <w:r>
        <w:rPr>
          <w:rFonts w:ascii="Garamond" w:hAnsi="Garamond"/>
        </w:rPr>
        <w:t xml:space="preserve">Korean spelling: </w:t>
      </w:r>
      <w:r>
        <w:rPr>
          <w:rFonts w:ascii="Garamond" w:hAnsi="Garamond"/>
          <w:bCs/>
          <w:sz w:val="24"/>
          <w:szCs w:val="24"/>
        </w:rPr>
        <w:t>(</w:t>
      </w:r>
      <w:proofErr w:type="spellStart"/>
      <w:proofErr w:type="gramStart"/>
      <w:r w:rsidRPr="00367A65">
        <w:rPr>
          <w:rFonts w:ascii="Malgun Gothic" w:eastAsia="Malgun Gothic" w:hAnsi="Malgun Gothic" w:cs="Malgun Gothic" w:hint="eastAsia"/>
          <w:b/>
          <w:sz w:val="18"/>
          <w:szCs w:val="18"/>
        </w:rPr>
        <w:t>시에</w:t>
      </w:r>
      <w:proofErr w:type="spellEnd"/>
      <w:r w:rsidRPr="00367A65">
        <w:rPr>
          <w:rFonts w:ascii="Garamond" w:hAnsi="Garamond"/>
          <w:b/>
          <w:sz w:val="18"/>
          <w:szCs w:val="18"/>
        </w:rPr>
        <w:t xml:space="preserve">  </w:t>
      </w:r>
      <w:proofErr w:type="spellStart"/>
      <w:r w:rsidRPr="00367A65">
        <w:rPr>
          <w:rFonts w:ascii="Malgun Gothic" w:eastAsia="Malgun Gothic" w:hAnsi="Malgun Gothic" w:cs="Malgun Gothic" w:hint="eastAsia"/>
          <w:b/>
          <w:sz w:val="18"/>
          <w:szCs w:val="18"/>
        </w:rPr>
        <w:t>츠마오</w:t>
      </w:r>
      <w:proofErr w:type="spellEnd"/>
      <w:proofErr w:type="gramEnd"/>
      <w:r>
        <w:rPr>
          <w:rFonts w:ascii="Garamond" w:hAnsi="Garamond"/>
        </w:rPr>
        <w:t xml:space="preserve">) </w:t>
      </w:r>
    </w:p>
    <w:p w14:paraId="313A0C5F" w14:textId="77777777" w:rsidR="002F6662" w:rsidRDefault="002F6662">
      <w:pPr>
        <w:rPr>
          <w:rFonts w:ascii="Garamond" w:hAnsi="Garamond"/>
        </w:rPr>
      </w:pPr>
    </w:p>
    <w:p w14:paraId="5490C797" w14:textId="6C34F46E" w:rsidR="005D1191" w:rsidRPr="002F6662" w:rsidRDefault="005D1191">
      <w:pPr>
        <w:rPr>
          <w:rFonts w:ascii="Garamond" w:hAnsi="Garamond"/>
        </w:rPr>
        <w:sectPr w:rsidR="005D1191" w:rsidRPr="002F6662" w:rsidSect="002F666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aramond" w:hAnsi="Garamond"/>
          <w:noProof/>
        </w:rPr>
        <w:drawing>
          <wp:inline distT="0" distB="0" distL="0" distR="0" wp14:anchorId="46920544" wp14:editId="4CE6511A">
            <wp:extent cx="9144000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699B6" w14:textId="77777777" w:rsidR="005D1191" w:rsidRPr="005D1191" w:rsidRDefault="005D1191" w:rsidP="005D1191">
      <w:pPr>
        <w:pStyle w:val="NoSpacing"/>
        <w:rPr>
          <w:rFonts w:ascii="Garamond" w:hAnsi="Garamond"/>
          <w:b/>
          <w:bCs/>
          <w:sz w:val="24"/>
          <w:szCs w:val="24"/>
          <w:u w:val="single"/>
        </w:rPr>
      </w:pPr>
      <w:r w:rsidRPr="005D1191">
        <w:rPr>
          <w:rFonts w:ascii="Garamond" w:hAnsi="Garamond"/>
          <w:b/>
          <w:bCs/>
          <w:sz w:val="24"/>
          <w:szCs w:val="24"/>
          <w:u w:val="single"/>
        </w:rPr>
        <w:lastRenderedPageBreak/>
        <w:t>Changing the culture of failure in Korea</w:t>
      </w:r>
    </w:p>
    <w:p w14:paraId="0F6226EF" w14:textId="77777777" w:rsidR="00344C3A" w:rsidRPr="00B9181A" w:rsidRDefault="00344C3A" w:rsidP="005D1191">
      <w:pPr>
        <w:pStyle w:val="NoSpacing"/>
        <w:jc w:val="both"/>
        <w:rPr>
          <w:rFonts w:ascii="Garamond" w:hAnsi="Garamond"/>
          <w:bCs/>
          <w:sz w:val="24"/>
          <w:szCs w:val="24"/>
        </w:rPr>
      </w:pPr>
    </w:p>
    <w:p w14:paraId="2132314F" w14:textId="77777777" w:rsidR="005D1191" w:rsidRPr="0021575E" w:rsidRDefault="005D1191" w:rsidP="005D1191">
      <w:pPr>
        <w:pStyle w:val="NoSpacing"/>
        <w:rPr>
          <w:rFonts w:ascii="Garamond" w:hAnsi="Garamond" w:cs="Times New Roman"/>
          <w:sz w:val="24"/>
          <w:szCs w:val="24"/>
        </w:rPr>
      </w:pPr>
      <w:r w:rsidRPr="0021575E">
        <w:rPr>
          <w:rFonts w:ascii="Garamond" w:hAnsi="Garamond" w:cs="Times New Roman"/>
          <w:sz w:val="24"/>
          <w:szCs w:val="24"/>
        </w:rPr>
        <w:t xml:space="preserve">For decades, Korea has had a success-obsessed culture, where failure is supposedly not a valid or valuable outcome.  While a global movement for sharing stories of failure has been growing for almost a decade, only in the last </w:t>
      </w:r>
      <w:r>
        <w:rPr>
          <w:rFonts w:ascii="Garamond" w:hAnsi="Garamond" w:cs="Times New Roman"/>
          <w:sz w:val="24"/>
          <w:szCs w:val="24"/>
        </w:rPr>
        <w:t>few</w:t>
      </w:r>
      <w:r w:rsidRPr="0021575E">
        <w:rPr>
          <w:rFonts w:ascii="Garamond" w:hAnsi="Garamond" w:cs="Times New Roman"/>
          <w:sz w:val="24"/>
          <w:szCs w:val="24"/>
        </w:rPr>
        <w:t xml:space="preserve"> years are we starting to see</w:t>
      </w:r>
      <w:r>
        <w:rPr>
          <w:rFonts w:ascii="Garamond" w:hAnsi="Garamond" w:cs="Times New Roman"/>
          <w:sz w:val="24"/>
          <w:szCs w:val="24"/>
        </w:rPr>
        <w:t xml:space="preserve"> broad</w:t>
      </w:r>
      <w:r w:rsidRPr="0021575E">
        <w:rPr>
          <w:rFonts w:ascii="Garamond" w:hAnsi="Garamond" w:cs="Times New Roman"/>
          <w:sz w:val="24"/>
          <w:szCs w:val="24"/>
        </w:rPr>
        <w:t xml:space="preserve"> institutional </w:t>
      </w:r>
      <w:r>
        <w:rPr>
          <w:rFonts w:ascii="Garamond" w:hAnsi="Garamond" w:cs="Times New Roman"/>
          <w:sz w:val="24"/>
          <w:szCs w:val="24"/>
        </w:rPr>
        <w:t>reform</w:t>
      </w:r>
      <w:r w:rsidRPr="0021575E">
        <w:rPr>
          <w:rFonts w:ascii="Garamond" w:hAnsi="Garamond" w:cs="Times New Roman"/>
          <w:sz w:val="24"/>
          <w:szCs w:val="24"/>
        </w:rPr>
        <w:t xml:space="preserve"> here in Korea.  Since 2018, a small community called “Don’t Worry Village” (</w:t>
      </w:r>
      <w:r w:rsidRPr="00986424">
        <w:rPr>
          <w:rFonts w:ascii="Batang" w:eastAsia="Batang" w:hAnsi="Batang" w:cs="Batang" w:hint="eastAsia"/>
        </w:rPr>
        <w:t>괜찮아마을</w:t>
      </w:r>
      <w:r w:rsidRPr="0021575E">
        <w:rPr>
          <w:rFonts w:ascii="Garamond" w:hAnsi="Garamond" w:cs="Times New Roman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was created</w:t>
      </w:r>
      <w:r w:rsidRPr="0021575E">
        <w:rPr>
          <w:rFonts w:ascii="Garamond" w:hAnsi="Garamond" w:cs="Times New Roman"/>
          <w:sz w:val="24"/>
          <w:szCs w:val="24"/>
        </w:rPr>
        <w:t xml:space="preserve"> in Mokpo with government funding that helps young South Koreans come together to embrace previous failures and experiment on </w:t>
      </w:r>
      <w:r>
        <w:rPr>
          <w:rFonts w:ascii="Garamond" w:hAnsi="Garamond" w:cs="Times New Roman"/>
          <w:sz w:val="24"/>
          <w:szCs w:val="24"/>
        </w:rPr>
        <w:t>their new</w:t>
      </w:r>
      <w:r w:rsidRPr="0021575E">
        <w:rPr>
          <w:rFonts w:ascii="Garamond" w:hAnsi="Garamond" w:cs="Times New Roman"/>
          <w:sz w:val="24"/>
          <w:szCs w:val="24"/>
        </w:rPr>
        <w:t xml:space="preserve"> ideas.  </w:t>
      </w:r>
      <w:r>
        <w:rPr>
          <w:rFonts w:ascii="Garamond" w:hAnsi="Garamond" w:cs="Times New Roman"/>
          <w:sz w:val="24"/>
          <w:szCs w:val="24"/>
        </w:rPr>
        <w:t>In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September </w:t>
      </w:r>
      <w:r w:rsidRPr="0021575E">
        <w:rPr>
          <w:rFonts w:ascii="Garamond" w:hAnsi="Garamond" w:cs="Times New Roman"/>
          <w:sz w:val="24"/>
          <w:szCs w:val="24"/>
        </w:rPr>
        <w:t>2018</w:t>
      </w:r>
      <w:r>
        <w:rPr>
          <w:rFonts w:ascii="Garamond" w:hAnsi="Garamond" w:cs="Times New Roman"/>
          <w:sz w:val="24"/>
          <w:szCs w:val="24"/>
        </w:rPr>
        <w:t xml:space="preserve"> and 2019</w:t>
      </w:r>
      <w:r w:rsidRPr="0021575E">
        <w:rPr>
          <w:rFonts w:ascii="Garamond" w:hAnsi="Garamond" w:cs="Times New Roman"/>
          <w:sz w:val="24"/>
          <w:szCs w:val="24"/>
        </w:rPr>
        <w:t>, the Korean government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21575E">
        <w:rPr>
          <w:rFonts w:ascii="Garamond" w:hAnsi="Garamond" w:cs="Times New Roman"/>
          <w:sz w:val="24"/>
          <w:szCs w:val="24"/>
        </w:rPr>
        <w:t>sponsored and coordinated an annual “Fail Expo”</w:t>
      </w:r>
      <w:r>
        <w:rPr>
          <w:rFonts w:ascii="Garamond" w:hAnsi="Garamond" w:cs="Times New Roman"/>
          <w:sz w:val="24"/>
          <w:szCs w:val="24"/>
        </w:rPr>
        <w:t xml:space="preserve"> (</w:t>
      </w:r>
      <w:r w:rsidRPr="00986424">
        <w:rPr>
          <w:rFonts w:ascii="Batang" w:eastAsia="Batang" w:hAnsi="Batang" w:cs="Batang" w:hint="eastAsia"/>
        </w:rPr>
        <w:t>실패박람회</w:t>
      </w:r>
      <w:r>
        <w:rPr>
          <w:rFonts w:ascii="Garamond" w:hAnsi="Garamond" w:cs="Times New Roman"/>
          <w:sz w:val="24"/>
          <w:szCs w:val="24"/>
        </w:rPr>
        <w:t>)</w:t>
      </w:r>
      <w:r w:rsidRPr="0021575E">
        <w:rPr>
          <w:rFonts w:ascii="Garamond" w:hAnsi="Garamond" w:cs="Times New Roman"/>
          <w:sz w:val="24"/>
          <w:szCs w:val="24"/>
        </w:rPr>
        <w:t>, with aims to educate people to be</w:t>
      </w:r>
      <w:r>
        <w:rPr>
          <w:rFonts w:ascii="Garamond" w:hAnsi="Garamond" w:cs="Times New Roman"/>
          <w:sz w:val="24"/>
          <w:szCs w:val="24"/>
        </w:rPr>
        <w:t>come</w:t>
      </w:r>
      <w:r w:rsidRPr="0021575E">
        <w:rPr>
          <w:rFonts w:ascii="Garamond" w:hAnsi="Garamond" w:cs="Times New Roman"/>
          <w:sz w:val="24"/>
          <w:szCs w:val="24"/>
        </w:rPr>
        <w:t xml:space="preserve"> more comfortable with</w:t>
      </w:r>
      <w:r>
        <w:rPr>
          <w:rFonts w:ascii="Garamond" w:hAnsi="Garamond" w:cs="Times New Roman"/>
          <w:sz w:val="24"/>
          <w:szCs w:val="24"/>
        </w:rPr>
        <w:t xml:space="preserve"> self-challenge and</w:t>
      </w:r>
      <w:r w:rsidRPr="0021575E">
        <w:rPr>
          <w:rFonts w:ascii="Garamond" w:hAnsi="Garamond" w:cs="Times New Roman"/>
          <w:sz w:val="24"/>
          <w:szCs w:val="24"/>
        </w:rPr>
        <w:t xml:space="preserve"> failure.  </w:t>
      </w:r>
      <w:r>
        <w:rPr>
          <w:rFonts w:ascii="Garamond" w:hAnsi="Garamond" w:cs="Times New Roman"/>
          <w:sz w:val="24"/>
          <w:szCs w:val="24"/>
        </w:rPr>
        <w:t>(</w:t>
      </w:r>
      <w:r w:rsidRPr="0021575E">
        <w:rPr>
          <w:rFonts w:ascii="Garamond" w:hAnsi="Garamond" w:cs="Times New Roman"/>
          <w:sz w:val="24"/>
          <w:szCs w:val="24"/>
        </w:rPr>
        <w:t xml:space="preserve">This </w:t>
      </w:r>
      <w:r>
        <w:rPr>
          <w:rFonts w:ascii="Garamond" w:hAnsi="Garamond" w:cs="Times New Roman"/>
          <w:sz w:val="24"/>
          <w:szCs w:val="24"/>
        </w:rPr>
        <w:t>year, the</w:t>
      </w:r>
      <w:r w:rsidRPr="0021575E">
        <w:rPr>
          <w:rFonts w:ascii="Garamond" w:hAnsi="Garamond" w:cs="Times New Roman"/>
          <w:sz w:val="24"/>
          <w:szCs w:val="24"/>
        </w:rPr>
        <w:t xml:space="preserve"> Expo </w:t>
      </w:r>
      <w:r>
        <w:rPr>
          <w:rFonts w:ascii="Garamond" w:hAnsi="Garamond" w:cs="Times New Roman"/>
          <w:sz w:val="24"/>
          <w:szCs w:val="24"/>
        </w:rPr>
        <w:t>i</w:t>
      </w:r>
      <w:r w:rsidRPr="0021575E">
        <w:rPr>
          <w:rFonts w:ascii="Garamond" w:hAnsi="Garamond" w:cs="Times New Roman"/>
          <w:sz w:val="24"/>
          <w:szCs w:val="24"/>
        </w:rPr>
        <w:t xml:space="preserve">s held </w:t>
      </w:r>
      <w:r>
        <w:rPr>
          <w:rFonts w:ascii="Garamond" w:hAnsi="Garamond" w:cs="Times New Roman"/>
          <w:sz w:val="24"/>
          <w:szCs w:val="24"/>
        </w:rPr>
        <w:t xml:space="preserve">mainly from August until October, mostly </w:t>
      </w:r>
      <w:r w:rsidRPr="0021575E">
        <w:rPr>
          <w:rFonts w:ascii="Garamond" w:hAnsi="Garamond" w:cs="Times New Roman"/>
          <w:sz w:val="24"/>
          <w:szCs w:val="24"/>
        </w:rPr>
        <w:t>online.</w:t>
      </w:r>
      <w:r>
        <w:rPr>
          <w:rFonts w:ascii="Garamond" w:hAnsi="Garamond" w:cs="Times New Roman"/>
          <w:sz w:val="24"/>
          <w:szCs w:val="24"/>
        </w:rPr>
        <w:t>)</w:t>
      </w:r>
      <w:r w:rsidRPr="0021575E"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>T</w:t>
      </w:r>
      <w:r w:rsidRPr="0021575E">
        <w:rPr>
          <w:rFonts w:ascii="Garamond" w:hAnsi="Garamond" w:cs="Times New Roman"/>
          <w:sz w:val="24"/>
          <w:szCs w:val="24"/>
        </w:rPr>
        <w:t xml:space="preserve">he design </w:t>
      </w:r>
      <w:r>
        <w:rPr>
          <w:rFonts w:ascii="Garamond" w:hAnsi="Garamond" w:cs="Times New Roman"/>
          <w:sz w:val="24"/>
          <w:szCs w:val="24"/>
        </w:rPr>
        <w:t xml:space="preserve">and experience </w:t>
      </w:r>
      <w:r w:rsidRPr="0021575E">
        <w:rPr>
          <w:rFonts w:ascii="Garamond" w:hAnsi="Garamond" w:cs="Times New Roman"/>
          <w:sz w:val="24"/>
          <w:szCs w:val="24"/>
        </w:rPr>
        <w:t>of these events</w:t>
      </w:r>
      <w:r>
        <w:rPr>
          <w:rFonts w:ascii="Garamond" w:hAnsi="Garamond" w:cs="Times New Roman"/>
          <w:sz w:val="24"/>
          <w:szCs w:val="24"/>
        </w:rPr>
        <w:t xml:space="preserve"> and initiatives</w:t>
      </w:r>
      <w:r w:rsidRPr="0021575E">
        <w:rPr>
          <w:rFonts w:ascii="Garamond" w:hAnsi="Garamond" w:cs="Times New Roman"/>
          <w:sz w:val="24"/>
          <w:szCs w:val="24"/>
        </w:rPr>
        <w:t xml:space="preserve"> can always benefit from additional understanding of the </w:t>
      </w:r>
      <w:r>
        <w:rPr>
          <w:rFonts w:ascii="Garamond" w:hAnsi="Garamond" w:cs="Times New Roman"/>
          <w:sz w:val="24"/>
          <w:szCs w:val="24"/>
        </w:rPr>
        <w:t>phenomena</w:t>
      </w:r>
      <w:r w:rsidRPr="0021575E">
        <w:rPr>
          <w:rFonts w:ascii="Garamond" w:hAnsi="Garamond" w:cs="Times New Roman"/>
          <w:sz w:val="24"/>
          <w:szCs w:val="24"/>
        </w:rPr>
        <w:t xml:space="preserve"> surrounding the fear of failure.</w:t>
      </w:r>
    </w:p>
    <w:p w14:paraId="1D9A6351" w14:textId="77777777" w:rsidR="005D1191" w:rsidRPr="0021575E" w:rsidRDefault="005D1191" w:rsidP="005D1191">
      <w:pPr>
        <w:pStyle w:val="NoSpacing"/>
        <w:rPr>
          <w:rFonts w:ascii="Garamond" w:hAnsi="Garamond" w:cs="Times New Roman"/>
          <w:sz w:val="24"/>
          <w:szCs w:val="24"/>
        </w:rPr>
      </w:pPr>
    </w:p>
    <w:p w14:paraId="46E0D612" w14:textId="77777777" w:rsidR="005D1191" w:rsidRPr="0021575E" w:rsidRDefault="005D1191" w:rsidP="005D119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</w:t>
      </w:r>
      <w:r w:rsidRPr="0021575E">
        <w:rPr>
          <w:rFonts w:ascii="Garamond" w:hAnsi="Garamond" w:cs="Times New Roman"/>
          <w:sz w:val="24"/>
          <w:szCs w:val="24"/>
        </w:rPr>
        <w:t xml:space="preserve">ear of failure has been an actively researched topic for at least the last 60 years.  </w:t>
      </w:r>
      <w:r>
        <w:rPr>
          <w:rFonts w:ascii="Garamond" w:hAnsi="Garamond" w:cs="Times New Roman"/>
          <w:sz w:val="24"/>
          <w:szCs w:val="24"/>
        </w:rPr>
        <w:t>Research suggests that s</w:t>
      </w:r>
      <w:r w:rsidRPr="0021575E">
        <w:rPr>
          <w:rFonts w:ascii="Garamond" w:hAnsi="Garamond" w:cs="Times New Roman"/>
          <w:sz w:val="24"/>
          <w:szCs w:val="24"/>
        </w:rPr>
        <w:t xml:space="preserve">ome people have the main goal of avoiding failure, and they avoid failure by working hard to succeed.  </w:t>
      </w:r>
      <w:r>
        <w:rPr>
          <w:rFonts w:ascii="Garamond" w:hAnsi="Garamond" w:cs="Times New Roman"/>
          <w:sz w:val="24"/>
          <w:szCs w:val="24"/>
        </w:rPr>
        <w:t>In other words, fear of failure exactly serves to drive success.</w:t>
      </w:r>
      <w:r w:rsidRPr="0021575E"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>That’s not always bad, but t</w:t>
      </w:r>
      <w:r w:rsidRPr="0021575E">
        <w:rPr>
          <w:rFonts w:ascii="Garamond" w:hAnsi="Garamond" w:cs="Times New Roman"/>
          <w:sz w:val="24"/>
          <w:szCs w:val="24"/>
        </w:rPr>
        <w:t>h</w:t>
      </w:r>
      <w:r>
        <w:rPr>
          <w:rFonts w:ascii="Garamond" w:hAnsi="Garamond" w:cs="Times New Roman"/>
          <w:sz w:val="24"/>
          <w:szCs w:val="24"/>
        </w:rPr>
        <w:t>is</w:t>
      </w:r>
      <w:r w:rsidRPr="0021575E">
        <w:rPr>
          <w:rFonts w:ascii="Garamond" w:hAnsi="Garamond" w:cs="Times New Roman"/>
          <w:sz w:val="24"/>
          <w:szCs w:val="24"/>
        </w:rPr>
        <w:t xml:space="preserve"> mindset </w:t>
      </w:r>
      <w:r>
        <w:rPr>
          <w:rFonts w:ascii="Garamond" w:hAnsi="Garamond" w:cs="Times New Roman"/>
          <w:sz w:val="24"/>
          <w:szCs w:val="24"/>
        </w:rPr>
        <w:t>can</w:t>
      </w:r>
      <w:r w:rsidRPr="0021575E">
        <w:rPr>
          <w:rFonts w:ascii="Garamond" w:hAnsi="Garamond" w:cs="Times New Roman"/>
          <w:sz w:val="24"/>
          <w:szCs w:val="24"/>
        </w:rPr>
        <w:t xml:space="preserve"> involve unpleasant feelings of anxiety, unstable self-esteem, and perceptions of low control.  Other</w:t>
      </w:r>
      <w:r>
        <w:rPr>
          <w:rFonts w:ascii="Garamond" w:hAnsi="Garamond" w:cs="Times New Roman"/>
          <w:sz w:val="24"/>
          <w:szCs w:val="24"/>
        </w:rPr>
        <w:t xml:space="preserve"> people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don’t try to avoid failure; instead they try to </w:t>
      </w:r>
      <w:r w:rsidRPr="0021575E">
        <w:rPr>
          <w:rFonts w:ascii="Garamond" w:hAnsi="Garamond" w:cs="Times New Roman"/>
          <w:sz w:val="24"/>
          <w:szCs w:val="24"/>
        </w:rPr>
        <w:t xml:space="preserve">avoid </w:t>
      </w:r>
      <w:r w:rsidRPr="004C1867">
        <w:rPr>
          <w:rFonts w:ascii="Garamond" w:hAnsi="Garamond" w:cs="Times New Roman"/>
          <w:i/>
          <w:iCs/>
          <w:sz w:val="24"/>
          <w:szCs w:val="24"/>
        </w:rPr>
        <w:t>the social implications of failure</w:t>
      </w:r>
      <w:r w:rsidRPr="0021575E">
        <w:rPr>
          <w:rFonts w:ascii="Garamond" w:hAnsi="Garamond" w:cs="Times New Roman"/>
          <w:sz w:val="24"/>
          <w:szCs w:val="24"/>
        </w:rPr>
        <w:t xml:space="preserve"> in order to protect their self-worth, by mitigating the extent to which failure reflects poorly on their ability.  </w:t>
      </w:r>
      <w:r>
        <w:rPr>
          <w:rFonts w:ascii="Garamond" w:hAnsi="Garamond" w:cs="Times New Roman"/>
          <w:sz w:val="24"/>
          <w:szCs w:val="24"/>
        </w:rPr>
        <w:t>This could mean</w:t>
      </w:r>
      <w:r w:rsidRPr="0021575E">
        <w:rPr>
          <w:rFonts w:ascii="Garamond" w:hAnsi="Garamond" w:cs="Times New Roman"/>
          <w:sz w:val="24"/>
          <w:szCs w:val="24"/>
        </w:rPr>
        <w:t xml:space="preserve"> purposely reduc</w:t>
      </w:r>
      <w:r>
        <w:rPr>
          <w:rFonts w:ascii="Garamond" w:hAnsi="Garamond" w:cs="Times New Roman"/>
          <w:sz w:val="24"/>
          <w:szCs w:val="24"/>
        </w:rPr>
        <w:t>ing</w:t>
      </w:r>
      <w:r w:rsidRPr="0021575E">
        <w:rPr>
          <w:rFonts w:ascii="Garamond" w:hAnsi="Garamond" w:cs="Times New Roman"/>
          <w:sz w:val="24"/>
          <w:szCs w:val="24"/>
        </w:rPr>
        <w:t xml:space="preserve"> effort, engag</w:t>
      </w:r>
      <w:r>
        <w:rPr>
          <w:rFonts w:ascii="Garamond" w:hAnsi="Garamond" w:cs="Times New Roman"/>
          <w:sz w:val="24"/>
          <w:szCs w:val="24"/>
        </w:rPr>
        <w:t>ing</w:t>
      </w:r>
      <w:r w:rsidRPr="0021575E">
        <w:rPr>
          <w:rFonts w:ascii="Garamond" w:hAnsi="Garamond" w:cs="Times New Roman"/>
          <w:sz w:val="24"/>
          <w:szCs w:val="24"/>
        </w:rPr>
        <w:t xml:space="preserve"> in little or no practice, procrastinat</w:t>
      </w:r>
      <w:r>
        <w:rPr>
          <w:rFonts w:ascii="Garamond" w:hAnsi="Garamond" w:cs="Times New Roman"/>
          <w:sz w:val="24"/>
          <w:szCs w:val="24"/>
        </w:rPr>
        <w:t>ing</w:t>
      </w:r>
      <w:r w:rsidRPr="0021575E">
        <w:rPr>
          <w:rFonts w:ascii="Garamond" w:hAnsi="Garamond" w:cs="Times New Roman"/>
          <w:sz w:val="24"/>
          <w:szCs w:val="24"/>
        </w:rPr>
        <w:t>, or deliberately choos</w:t>
      </w:r>
      <w:r>
        <w:rPr>
          <w:rFonts w:ascii="Garamond" w:hAnsi="Garamond" w:cs="Times New Roman"/>
          <w:sz w:val="24"/>
          <w:szCs w:val="24"/>
        </w:rPr>
        <w:t>ing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crippling</w:t>
      </w:r>
      <w:r w:rsidRPr="0021575E">
        <w:rPr>
          <w:rFonts w:ascii="Garamond" w:hAnsi="Garamond" w:cs="Times New Roman"/>
          <w:sz w:val="24"/>
          <w:szCs w:val="24"/>
        </w:rPr>
        <w:t xml:space="preserve"> circumstances.  </w:t>
      </w:r>
      <w:proofErr w:type="gramStart"/>
      <w:r>
        <w:rPr>
          <w:rFonts w:ascii="Garamond" w:hAnsi="Garamond" w:cs="Times New Roman"/>
          <w:sz w:val="24"/>
          <w:szCs w:val="24"/>
        </w:rPr>
        <w:t>Alternatively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</w:t>
      </w:r>
      <w:r w:rsidRPr="0021575E">
        <w:rPr>
          <w:rFonts w:ascii="Garamond" w:hAnsi="Garamond" w:cs="Times New Roman"/>
          <w:sz w:val="24"/>
          <w:szCs w:val="24"/>
        </w:rPr>
        <w:t>they set unrealistically low expectations, such that they cognitively and emotionally prepare themselves for the low-performing outcome.  The result is a kind of self-protection: “I don’t care that you think I failed.  I didn’t practice, I waited until the last moment, I wasn’t trying very hard, and I didn’t even expect to do well anyways.”  At the worst extreme, some people accept failure to the point of ‘learned helplessness’ (</w:t>
      </w:r>
      <w:r w:rsidRPr="00986424">
        <w:rPr>
          <w:rFonts w:ascii="Batang" w:eastAsia="Batang" w:hAnsi="Batang" w:cs="Batang" w:hint="eastAsia"/>
        </w:rPr>
        <w:t>학습된</w:t>
      </w:r>
      <w:r w:rsidRPr="00986424">
        <w:rPr>
          <w:rFonts w:ascii="Garamond" w:hAnsi="Garamond" w:cs="Times New Roman"/>
        </w:rPr>
        <w:t xml:space="preserve"> </w:t>
      </w:r>
      <w:r w:rsidRPr="00986424">
        <w:rPr>
          <w:rFonts w:ascii="Batang" w:eastAsia="Batang" w:hAnsi="Batang" w:cs="Batang" w:hint="eastAsia"/>
        </w:rPr>
        <w:t>무기력</w:t>
      </w:r>
      <w:r w:rsidRPr="0021575E">
        <w:rPr>
          <w:rFonts w:ascii="Garamond" w:hAnsi="Garamond" w:cs="Times New Roman"/>
          <w:sz w:val="24"/>
          <w:szCs w:val="24"/>
        </w:rPr>
        <w:t>):  they have given up so much that they don’t even care to make attempts that avoid failure.</w:t>
      </w:r>
    </w:p>
    <w:p w14:paraId="3A813A7E" w14:textId="77777777" w:rsidR="005D1191" w:rsidRPr="0021575E" w:rsidRDefault="005D1191" w:rsidP="005D1191">
      <w:pPr>
        <w:pStyle w:val="NoSpacing"/>
        <w:rPr>
          <w:rFonts w:ascii="Garamond" w:hAnsi="Garamond" w:cs="Times New Roman"/>
          <w:sz w:val="24"/>
          <w:szCs w:val="24"/>
        </w:rPr>
      </w:pPr>
    </w:p>
    <w:p w14:paraId="0AADD855" w14:textId="77777777" w:rsidR="005D1191" w:rsidRPr="0021575E" w:rsidRDefault="005D1191" w:rsidP="005D119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Studies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suggest</w:t>
      </w:r>
      <w:r w:rsidRPr="0021575E">
        <w:rPr>
          <w:rFonts w:ascii="Garamond" w:hAnsi="Garamond" w:cs="Times New Roman"/>
          <w:sz w:val="24"/>
          <w:szCs w:val="24"/>
        </w:rPr>
        <w:t xml:space="preserve"> focusing</w:t>
      </w:r>
      <w:r>
        <w:rPr>
          <w:rFonts w:ascii="Garamond" w:hAnsi="Garamond" w:cs="Times New Roman"/>
          <w:sz w:val="24"/>
          <w:szCs w:val="24"/>
        </w:rPr>
        <w:t xml:space="preserve"> instead</w:t>
      </w:r>
      <w:r w:rsidRPr="0021575E">
        <w:rPr>
          <w:rFonts w:ascii="Garamond" w:hAnsi="Garamond" w:cs="Times New Roman"/>
          <w:sz w:val="24"/>
          <w:szCs w:val="24"/>
        </w:rPr>
        <w:t xml:space="preserve"> on ‘success </w:t>
      </w:r>
      <w:proofErr w:type="gramStart"/>
      <w:r w:rsidRPr="0021575E">
        <w:rPr>
          <w:rFonts w:ascii="Garamond" w:hAnsi="Garamond" w:cs="Times New Roman"/>
          <w:sz w:val="24"/>
          <w:szCs w:val="24"/>
        </w:rPr>
        <w:t>orientations’</w:t>
      </w:r>
      <w:proofErr w:type="gramEnd"/>
      <w:r>
        <w:rPr>
          <w:rFonts w:ascii="Garamond" w:hAnsi="Garamond" w:cs="Times New Roman"/>
          <w:sz w:val="24"/>
          <w:szCs w:val="24"/>
        </w:rPr>
        <w:t>. This includes</w:t>
      </w:r>
      <w:r w:rsidRPr="0021575E">
        <w:rPr>
          <w:rFonts w:ascii="Garamond" w:hAnsi="Garamond" w:cs="Times New Roman"/>
          <w:sz w:val="24"/>
          <w:szCs w:val="24"/>
        </w:rPr>
        <w:t xml:space="preserve"> developing strong positive self-belief (which can be fostered by breaking up projects or tasks into manageable components), focusing 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21575E">
        <w:rPr>
          <w:rFonts w:ascii="Garamond" w:hAnsi="Garamond" w:cs="Times New Roman"/>
          <w:sz w:val="24"/>
          <w:szCs w:val="24"/>
        </w:rPr>
        <w:t xml:space="preserve">learning instead of performance (i.e. via “peer tutoring”), and identifying the link between </w:t>
      </w:r>
      <w:r>
        <w:rPr>
          <w:rFonts w:ascii="Garamond" w:hAnsi="Garamond" w:cs="Times New Roman"/>
          <w:sz w:val="24"/>
          <w:szCs w:val="24"/>
        </w:rPr>
        <w:t>one’s</w:t>
      </w:r>
      <w:r w:rsidRPr="0021575E">
        <w:rPr>
          <w:rFonts w:ascii="Garamond" w:hAnsi="Garamond" w:cs="Times New Roman"/>
          <w:sz w:val="24"/>
          <w:szCs w:val="24"/>
        </w:rPr>
        <w:t xml:space="preserve"> effort and outcomes.  Other research promotes the notion of ‘growth mindsets’, the idea that people will perform better if they believe—or are led to believe—that their intelligence can </w:t>
      </w:r>
      <w:r>
        <w:rPr>
          <w:rFonts w:ascii="Garamond" w:hAnsi="Garamond" w:cs="Times New Roman"/>
          <w:sz w:val="24"/>
          <w:szCs w:val="24"/>
        </w:rPr>
        <w:t>evolve</w:t>
      </w:r>
      <w:r w:rsidRPr="0021575E">
        <w:rPr>
          <w:rFonts w:ascii="Garamond" w:hAnsi="Garamond" w:cs="Times New Roman"/>
          <w:sz w:val="24"/>
          <w:szCs w:val="24"/>
        </w:rPr>
        <w:t xml:space="preserve">.  </w:t>
      </w:r>
      <w:r>
        <w:rPr>
          <w:rFonts w:ascii="Garamond" w:hAnsi="Garamond" w:cs="Times New Roman"/>
          <w:sz w:val="24"/>
          <w:szCs w:val="24"/>
        </w:rPr>
        <w:t>Presumably, a</w:t>
      </w:r>
      <w:r w:rsidRPr="0021575E">
        <w:rPr>
          <w:rFonts w:ascii="Garamond" w:hAnsi="Garamond" w:cs="Times New Roman"/>
          <w:sz w:val="24"/>
          <w:szCs w:val="24"/>
        </w:rPr>
        <w:t xml:space="preserve"> person will be more able to handle failure if they are re-assured that they are on the right path to </w:t>
      </w:r>
      <w:r>
        <w:rPr>
          <w:rFonts w:ascii="Garamond" w:hAnsi="Garamond" w:cs="Times New Roman"/>
          <w:sz w:val="24"/>
          <w:szCs w:val="24"/>
        </w:rPr>
        <w:t>grow</w:t>
      </w:r>
      <w:r w:rsidRPr="0021575E">
        <w:rPr>
          <w:rFonts w:ascii="Garamond" w:hAnsi="Garamond" w:cs="Times New Roman"/>
          <w:sz w:val="24"/>
          <w:szCs w:val="24"/>
        </w:rPr>
        <w:t xml:space="preserve">ing and </w:t>
      </w:r>
      <w:r>
        <w:rPr>
          <w:rFonts w:ascii="Garamond" w:hAnsi="Garamond" w:cs="Times New Roman"/>
          <w:sz w:val="24"/>
          <w:szCs w:val="24"/>
        </w:rPr>
        <w:t>developing</w:t>
      </w:r>
      <w:r w:rsidRPr="0021575E">
        <w:rPr>
          <w:rFonts w:ascii="Garamond" w:hAnsi="Garamond" w:cs="Times New Roman"/>
          <w:sz w:val="24"/>
          <w:szCs w:val="24"/>
        </w:rPr>
        <w:t xml:space="preserve"> their intelligen</w:t>
      </w:r>
      <w:r>
        <w:rPr>
          <w:rFonts w:ascii="Garamond" w:hAnsi="Garamond" w:cs="Times New Roman"/>
          <w:sz w:val="24"/>
          <w:szCs w:val="24"/>
        </w:rPr>
        <w:t>ce</w:t>
      </w:r>
      <w:r w:rsidRPr="0021575E">
        <w:rPr>
          <w:rFonts w:ascii="Garamond" w:hAnsi="Garamond" w:cs="Times New Roman"/>
          <w:sz w:val="24"/>
          <w:szCs w:val="24"/>
        </w:rPr>
        <w:t>.</w:t>
      </w:r>
    </w:p>
    <w:p w14:paraId="4A50DF37" w14:textId="77777777" w:rsidR="005D1191" w:rsidRPr="0021575E" w:rsidRDefault="005D1191" w:rsidP="005D119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B900C83" w14:textId="77777777" w:rsidR="005D1191" w:rsidRDefault="005D1191" w:rsidP="005D119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While the abovementioned</w:t>
      </w:r>
      <w:r w:rsidRPr="0021575E">
        <w:rPr>
          <w:rFonts w:ascii="Garamond" w:hAnsi="Garamond" w:cs="Times New Roman"/>
          <w:sz w:val="24"/>
          <w:szCs w:val="24"/>
        </w:rPr>
        <w:t xml:space="preserve"> government initiatives</w:t>
      </w:r>
      <w:r>
        <w:rPr>
          <w:rFonts w:ascii="Garamond" w:hAnsi="Garamond" w:cs="Times New Roman"/>
          <w:sz w:val="24"/>
          <w:szCs w:val="24"/>
        </w:rPr>
        <w:t xml:space="preserve"> are valuable, companies and organizations</w:t>
      </w:r>
      <w:r w:rsidRPr="0021575E">
        <w:rPr>
          <w:rFonts w:ascii="Garamond" w:hAnsi="Garamond" w:cs="Times New Roman"/>
          <w:sz w:val="24"/>
          <w:szCs w:val="24"/>
        </w:rPr>
        <w:t xml:space="preserve"> in Korea </w:t>
      </w:r>
      <w:r>
        <w:rPr>
          <w:rFonts w:ascii="Garamond" w:hAnsi="Garamond" w:cs="Times New Roman"/>
          <w:sz w:val="24"/>
          <w:szCs w:val="24"/>
        </w:rPr>
        <w:t>can also begin to design programming</w:t>
      </w:r>
      <w:r w:rsidRPr="0021575E">
        <w:rPr>
          <w:rFonts w:ascii="Garamond" w:hAnsi="Garamond" w:cs="Times New Roman"/>
          <w:sz w:val="24"/>
          <w:szCs w:val="24"/>
        </w:rPr>
        <w:t xml:space="preserve"> t</w:t>
      </w:r>
      <w:r>
        <w:rPr>
          <w:rFonts w:ascii="Garamond" w:hAnsi="Garamond" w:cs="Times New Roman"/>
          <w:sz w:val="24"/>
          <w:szCs w:val="24"/>
        </w:rPr>
        <w:t>hat</w:t>
      </w:r>
      <w:r w:rsidRPr="0021575E">
        <w:rPr>
          <w:rFonts w:ascii="Garamond" w:hAnsi="Garamond" w:cs="Times New Roman"/>
          <w:sz w:val="24"/>
          <w:szCs w:val="24"/>
        </w:rPr>
        <w:t xml:space="preserve"> inspire</w:t>
      </w:r>
      <w:r>
        <w:rPr>
          <w:rFonts w:ascii="Garamond" w:hAnsi="Garamond" w:cs="Times New Roman"/>
          <w:sz w:val="24"/>
          <w:szCs w:val="24"/>
        </w:rPr>
        <w:t>s</w:t>
      </w:r>
      <w:r w:rsidRPr="0021575E">
        <w:rPr>
          <w:rFonts w:ascii="Garamond" w:hAnsi="Garamond" w:cs="Times New Roman"/>
          <w:sz w:val="24"/>
          <w:szCs w:val="24"/>
        </w:rPr>
        <w:t xml:space="preserve"> healthy attitudes towards failure.  </w:t>
      </w:r>
      <w:r>
        <w:rPr>
          <w:rFonts w:ascii="Garamond" w:hAnsi="Garamond" w:cs="Times New Roman"/>
          <w:sz w:val="24"/>
          <w:szCs w:val="24"/>
        </w:rPr>
        <w:t>First</w:t>
      </w:r>
      <w:r w:rsidRPr="0021575E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in the context of the demands of a 4</w:t>
      </w:r>
      <w:r w:rsidRPr="006B582B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 Industrial Revolution, mindsets about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self-challenge (a goal)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and failure </w:t>
      </w:r>
      <w:r w:rsidRPr="0021575E">
        <w:rPr>
          <w:rFonts w:ascii="Garamond" w:hAnsi="Garamond" w:cs="Times New Roman"/>
          <w:sz w:val="24"/>
          <w:szCs w:val="24"/>
        </w:rPr>
        <w:t>(an outcome)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21575E">
        <w:rPr>
          <w:rFonts w:ascii="Garamond" w:hAnsi="Garamond" w:cs="Times New Roman"/>
          <w:sz w:val="24"/>
          <w:szCs w:val="24"/>
        </w:rPr>
        <w:t xml:space="preserve">should be </w:t>
      </w:r>
      <w:r>
        <w:rPr>
          <w:rFonts w:ascii="Garamond" w:hAnsi="Garamond" w:cs="Times New Roman"/>
          <w:sz w:val="24"/>
          <w:szCs w:val="24"/>
        </w:rPr>
        <w:t xml:space="preserve">driven </w:t>
      </w:r>
      <w:r w:rsidRPr="0021575E">
        <w:rPr>
          <w:rFonts w:ascii="Garamond" w:hAnsi="Garamond" w:cs="Times New Roman"/>
          <w:sz w:val="24"/>
          <w:szCs w:val="24"/>
        </w:rPr>
        <w:t xml:space="preserve">by </w:t>
      </w:r>
      <w:r>
        <w:rPr>
          <w:rFonts w:ascii="Garamond" w:hAnsi="Garamond" w:cs="Times New Roman"/>
          <w:sz w:val="24"/>
          <w:szCs w:val="24"/>
        </w:rPr>
        <w:t xml:space="preserve">acknowledging uncertainty (a perception), </w:t>
      </w:r>
      <w:r w:rsidRPr="0021575E">
        <w:rPr>
          <w:rFonts w:ascii="Garamond" w:hAnsi="Garamond" w:cs="Times New Roman"/>
          <w:sz w:val="24"/>
          <w:szCs w:val="24"/>
        </w:rPr>
        <w:t>promoting curiosity (an attitude)</w:t>
      </w:r>
      <w:r>
        <w:rPr>
          <w:rFonts w:ascii="Garamond" w:hAnsi="Garamond" w:cs="Times New Roman"/>
          <w:sz w:val="24"/>
          <w:szCs w:val="24"/>
        </w:rPr>
        <w:t>,</w:t>
      </w:r>
      <w:r w:rsidRPr="0021575E">
        <w:rPr>
          <w:rFonts w:ascii="Garamond" w:hAnsi="Garamond" w:cs="Times New Roman"/>
          <w:sz w:val="24"/>
          <w:szCs w:val="24"/>
        </w:rPr>
        <w:t xml:space="preserve"> and</w:t>
      </w:r>
      <w:r>
        <w:rPr>
          <w:rFonts w:ascii="Garamond" w:hAnsi="Garamond" w:cs="Times New Roman"/>
          <w:sz w:val="24"/>
          <w:szCs w:val="24"/>
        </w:rPr>
        <w:t xml:space="preserve"> encouraging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individualistic </w:t>
      </w:r>
      <w:r w:rsidRPr="0021575E">
        <w:rPr>
          <w:rFonts w:ascii="Garamond" w:hAnsi="Garamond" w:cs="Times New Roman"/>
          <w:sz w:val="24"/>
          <w:szCs w:val="24"/>
        </w:rPr>
        <w:t xml:space="preserve">experimentation (a behavior).  </w:t>
      </w:r>
      <w:r>
        <w:rPr>
          <w:rFonts w:ascii="Garamond" w:hAnsi="Garamond" w:cs="Times New Roman"/>
          <w:sz w:val="24"/>
          <w:szCs w:val="24"/>
        </w:rPr>
        <w:t>Habits of rote memorization are not useful for this kind of learning process.  And while people often talk</w:t>
      </w:r>
      <w:r w:rsidRPr="0021575E">
        <w:rPr>
          <w:rFonts w:ascii="Garamond" w:hAnsi="Garamond" w:cs="Times New Roman"/>
          <w:sz w:val="24"/>
          <w:szCs w:val="24"/>
        </w:rPr>
        <w:t xml:space="preserve"> about ‘embracing failure’ </w:t>
      </w:r>
      <w:r>
        <w:rPr>
          <w:rFonts w:ascii="Garamond" w:hAnsi="Garamond" w:cs="Times New Roman"/>
          <w:sz w:val="24"/>
          <w:szCs w:val="24"/>
        </w:rPr>
        <w:t>by appreciating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the lessons learned, maybe it’s not always necessary to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plan ahead to get the most out of the lesson</w:t>
      </w:r>
      <w:r w:rsidRPr="0021575E">
        <w:rPr>
          <w:rFonts w:ascii="Garamond" w:hAnsi="Garamond" w:cs="Times New Roman"/>
          <w:sz w:val="24"/>
          <w:szCs w:val="24"/>
        </w:rPr>
        <w:t xml:space="preserve">.  </w:t>
      </w:r>
      <w:r>
        <w:rPr>
          <w:rFonts w:ascii="Garamond" w:hAnsi="Garamond" w:cs="Times New Roman"/>
          <w:sz w:val="24"/>
          <w:szCs w:val="24"/>
        </w:rPr>
        <w:t xml:space="preserve">Too much planning can be wasteful and prohibitively stressful.  At some point, it can be valuable to </w:t>
      </w:r>
      <w:r w:rsidRPr="0021575E">
        <w:rPr>
          <w:rFonts w:ascii="Garamond" w:hAnsi="Garamond" w:cs="Times New Roman"/>
          <w:sz w:val="24"/>
          <w:szCs w:val="24"/>
        </w:rPr>
        <w:t>embrac</w:t>
      </w:r>
      <w:r>
        <w:rPr>
          <w:rFonts w:ascii="Garamond" w:hAnsi="Garamond" w:cs="Times New Roman"/>
          <w:sz w:val="24"/>
          <w:szCs w:val="24"/>
        </w:rPr>
        <w:t>e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‘fear of </w:t>
      </w:r>
      <w:r w:rsidRPr="0021575E">
        <w:rPr>
          <w:rFonts w:ascii="Garamond" w:hAnsi="Garamond" w:cs="Times New Roman"/>
          <w:sz w:val="24"/>
          <w:szCs w:val="24"/>
        </w:rPr>
        <w:t>failure’</w:t>
      </w:r>
      <w:r>
        <w:rPr>
          <w:rFonts w:ascii="Garamond" w:hAnsi="Garamond" w:cs="Times New Roman"/>
          <w:sz w:val="24"/>
          <w:szCs w:val="24"/>
        </w:rPr>
        <w:t xml:space="preserve"> together with ‘hope for success’, simply enjoying the suspense of the moment for its own sake. </w:t>
      </w:r>
    </w:p>
    <w:p w14:paraId="003CB4AB" w14:textId="77777777" w:rsidR="005D1191" w:rsidRDefault="005D1191" w:rsidP="005D1191">
      <w:pPr>
        <w:pStyle w:val="NoSpacing"/>
        <w:rPr>
          <w:rFonts w:ascii="Garamond" w:hAnsi="Garamond" w:cs="Times New Roman"/>
          <w:sz w:val="24"/>
          <w:szCs w:val="24"/>
        </w:rPr>
      </w:pPr>
    </w:p>
    <w:p w14:paraId="33EBA4A4" w14:textId="77777777" w:rsidR="005D1191" w:rsidRPr="0021575E" w:rsidRDefault="005D1191" w:rsidP="005D119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Second</w:t>
      </w:r>
      <w:r w:rsidRPr="0021575E">
        <w:rPr>
          <w:rFonts w:ascii="Garamond" w:hAnsi="Garamond" w:cs="Times New Roman"/>
          <w:sz w:val="24"/>
          <w:szCs w:val="24"/>
        </w:rPr>
        <w:t>, initiatives</w:t>
      </w:r>
      <w:r>
        <w:rPr>
          <w:rFonts w:ascii="Garamond" w:hAnsi="Garamond" w:cs="Times New Roman"/>
          <w:sz w:val="24"/>
          <w:szCs w:val="24"/>
        </w:rPr>
        <w:t xml:space="preserve"> in Korea</w:t>
      </w:r>
      <w:r w:rsidRPr="0021575E">
        <w:rPr>
          <w:rFonts w:ascii="Garamond" w:hAnsi="Garamond" w:cs="Times New Roman"/>
          <w:sz w:val="24"/>
          <w:szCs w:val="24"/>
        </w:rPr>
        <w:t xml:space="preserve"> that attempt to stimulate </w:t>
      </w:r>
      <w:r>
        <w:rPr>
          <w:rFonts w:ascii="Garamond" w:hAnsi="Garamond" w:cs="Times New Roman"/>
          <w:sz w:val="24"/>
          <w:szCs w:val="24"/>
        </w:rPr>
        <w:t>knowledge-sharing about</w:t>
      </w:r>
      <w:r w:rsidRPr="0021575E">
        <w:rPr>
          <w:rFonts w:ascii="Garamond" w:hAnsi="Garamond" w:cs="Times New Roman"/>
          <w:sz w:val="24"/>
          <w:szCs w:val="24"/>
        </w:rPr>
        <w:t xml:space="preserve"> failure should be designed to consider major potential complications arising from differences in age.  Failure emerges from experience, and amount of experience obviously correlates with age.  </w:t>
      </w:r>
      <w:r>
        <w:rPr>
          <w:rFonts w:ascii="Garamond" w:hAnsi="Garamond" w:cs="Times New Roman"/>
          <w:sz w:val="24"/>
          <w:szCs w:val="24"/>
        </w:rPr>
        <w:t>P</w:t>
      </w:r>
      <w:r w:rsidRPr="0021575E">
        <w:rPr>
          <w:rFonts w:ascii="Garamond" w:hAnsi="Garamond" w:cs="Times New Roman"/>
          <w:sz w:val="24"/>
          <w:szCs w:val="24"/>
        </w:rPr>
        <w:t>articipants m</w:t>
      </w:r>
      <w:r>
        <w:rPr>
          <w:rFonts w:ascii="Garamond" w:hAnsi="Garamond" w:cs="Times New Roman"/>
          <w:sz w:val="24"/>
          <w:szCs w:val="24"/>
        </w:rPr>
        <w:t>ay</w:t>
      </w:r>
      <w:r w:rsidRPr="0021575E">
        <w:rPr>
          <w:rFonts w:ascii="Garamond" w:hAnsi="Garamond" w:cs="Times New Roman"/>
          <w:sz w:val="24"/>
          <w:szCs w:val="24"/>
        </w:rPr>
        <w:t xml:space="preserve"> benefit from being initially paired privately with similarly-aged people, whereby less formal communication will be excused and bilateral information sharing can be </w:t>
      </w:r>
      <w:r>
        <w:rPr>
          <w:rFonts w:ascii="Garamond" w:hAnsi="Garamond" w:cs="Times New Roman"/>
          <w:sz w:val="24"/>
          <w:szCs w:val="24"/>
        </w:rPr>
        <w:t>fostered</w:t>
      </w:r>
      <w:r w:rsidRPr="0021575E">
        <w:rPr>
          <w:rFonts w:ascii="Garamond" w:hAnsi="Garamond" w:cs="Times New Roman"/>
          <w:sz w:val="24"/>
          <w:szCs w:val="24"/>
        </w:rPr>
        <w:t xml:space="preserve">, without </w:t>
      </w:r>
      <w:r>
        <w:rPr>
          <w:rFonts w:ascii="Garamond" w:hAnsi="Garamond" w:cs="Times New Roman"/>
          <w:sz w:val="24"/>
          <w:szCs w:val="24"/>
        </w:rPr>
        <w:t xml:space="preserve">suffering </w:t>
      </w:r>
      <w:r w:rsidRPr="0021575E">
        <w:rPr>
          <w:rFonts w:ascii="Garamond" w:hAnsi="Garamond" w:cs="Times New Roman"/>
          <w:sz w:val="24"/>
          <w:szCs w:val="24"/>
        </w:rPr>
        <w:t xml:space="preserve">the judgment of </w:t>
      </w:r>
      <w:r>
        <w:rPr>
          <w:rFonts w:ascii="Garamond" w:hAnsi="Garamond" w:cs="Times New Roman"/>
          <w:sz w:val="24"/>
          <w:szCs w:val="24"/>
        </w:rPr>
        <w:t>bystanders</w:t>
      </w:r>
      <w:r w:rsidRPr="0021575E">
        <w:rPr>
          <w:rFonts w:ascii="Garamond" w:hAnsi="Garamond" w:cs="Times New Roman"/>
          <w:sz w:val="24"/>
          <w:szCs w:val="24"/>
        </w:rPr>
        <w:t>.  After participants have shared their experience</w:t>
      </w:r>
      <w:r>
        <w:rPr>
          <w:rFonts w:ascii="Garamond" w:hAnsi="Garamond" w:cs="Times New Roman"/>
          <w:sz w:val="24"/>
          <w:szCs w:val="24"/>
        </w:rPr>
        <w:t>s privately</w:t>
      </w:r>
      <w:r w:rsidRPr="0021575E">
        <w:rPr>
          <w:rFonts w:ascii="Garamond" w:hAnsi="Garamond" w:cs="Times New Roman"/>
          <w:sz w:val="24"/>
          <w:szCs w:val="24"/>
        </w:rPr>
        <w:t xml:space="preserve"> with each other, each pair can</w:t>
      </w:r>
      <w:r>
        <w:rPr>
          <w:rFonts w:ascii="Garamond" w:hAnsi="Garamond" w:cs="Times New Roman"/>
          <w:sz w:val="24"/>
          <w:szCs w:val="24"/>
        </w:rPr>
        <w:t xml:space="preserve"> then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gather</w:t>
      </w:r>
      <w:r w:rsidRPr="0021575E">
        <w:rPr>
          <w:rFonts w:ascii="Garamond" w:hAnsi="Garamond" w:cs="Times New Roman"/>
          <w:sz w:val="24"/>
          <w:szCs w:val="24"/>
        </w:rPr>
        <w:t xml:space="preserve"> together with other pairs from different age </w:t>
      </w:r>
      <w:r>
        <w:rPr>
          <w:rFonts w:ascii="Garamond" w:hAnsi="Garamond" w:cs="Times New Roman"/>
          <w:sz w:val="24"/>
          <w:szCs w:val="24"/>
        </w:rPr>
        <w:t>ranges</w:t>
      </w:r>
      <w:r w:rsidRPr="0021575E">
        <w:rPr>
          <w:rFonts w:ascii="Garamond" w:hAnsi="Garamond" w:cs="Times New Roman"/>
          <w:sz w:val="24"/>
          <w:szCs w:val="24"/>
        </w:rPr>
        <w:t xml:space="preserve">.  When </w:t>
      </w:r>
      <w:r>
        <w:rPr>
          <w:rFonts w:ascii="Garamond" w:hAnsi="Garamond" w:cs="Times New Roman"/>
          <w:sz w:val="24"/>
          <w:szCs w:val="24"/>
        </w:rPr>
        <w:t>these small groups</w:t>
      </w:r>
      <w:r w:rsidRPr="0021575E">
        <w:rPr>
          <w:rFonts w:ascii="Garamond" w:hAnsi="Garamond" w:cs="Times New Roman"/>
          <w:sz w:val="24"/>
          <w:szCs w:val="24"/>
        </w:rPr>
        <w:t xml:space="preserve"> present their insights to each other, we are likely to see greater respect for the kinds of lessons </w:t>
      </w:r>
      <w:r>
        <w:rPr>
          <w:rFonts w:ascii="Garamond" w:hAnsi="Garamond" w:cs="Times New Roman"/>
          <w:sz w:val="24"/>
          <w:szCs w:val="24"/>
        </w:rPr>
        <w:t>learned by a group</w:t>
      </w:r>
      <w:r w:rsidRPr="0021575E">
        <w:rPr>
          <w:rFonts w:ascii="Garamond" w:hAnsi="Garamond" w:cs="Times New Roman"/>
          <w:sz w:val="24"/>
          <w:szCs w:val="24"/>
        </w:rPr>
        <w:t xml:space="preserve">, instead of </w:t>
      </w:r>
      <w:r>
        <w:rPr>
          <w:rFonts w:ascii="Garamond" w:hAnsi="Garamond" w:cs="Times New Roman"/>
          <w:sz w:val="24"/>
          <w:szCs w:val="24"/>
        </w:rPr>
        <w:t>inter-generational heckling (</w:t>
      </w:r>
      <w:r w:rsidRPr="00986424">
        <w:rPr>
          <w:rFonts w:ascii="Batang" w:eastAsia="Batang" w:hAnsi="Batang" w:cs="Batang" w:hint="eastAsia"/>
        </w:rPr>
        <w:t>야유하다</w:t>
      </w:r>
      <w:r>
        <w:rPr>
          <w:rFonts w:ascii="Garamond" w:hAnsi="Garamond" w:cs="Times New Roman"/>
          <w:sz w:val="24"/>
          <w:szCs w:val="24"/>
        </w:rPr>
        <w:t>)</w:t>
      </w:r>
      <w:r w:rsidRPr="0021575E">
        <w:rPr>
          <w:rFonts w:ascii="Garamond" w:hAnsi="Garamond" w:cs="Times New Roman"/>
          <w:sz w:val="24"/>
          <w:szCs w:val="24"/>
        </w:rPr>
        <w:t xml:space="preserve"> and </w:t>
      </w:r>
      <w:r>
        <w:rPr>
          <w:rFonts w:ascii="Garamond" w:hAnsi="Garamond" w:cs="Times New Roman"/>
          <w:sz w:val="24"/>
          <w:szCs w:val="24"/>
        </w:rPr>
        <w:t>disdain (</w:t>
      </w:r>
      <w:r w:rsidRPr="00986424">
        <w:rPr>
          <w:rFonts w:ascii="Batang" w:eastAsia="Batang" w:hAnsi="Batang" w:cs="Batang" w:hint="eastAsia"/>
        </w:rPr>
        <w:t>경멸감</w:t>
      </w:r>
      <w:r>
        <w:rPr>
          <w:rFonts w:ascii="Garamond" w:hAnsi="Garamond" w:cs="Times New Roman"/>
          <w:sz w:val="24"/>
          <w:szCs w:val="24"/>
        </w:rPr>
        <w:t>)</w:t>
      </w:r>
      <w:r w:rsidRPr="0021575E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Participants will be more active if there is more room to respect each other’s experience and learning process.</w:t>
      </w:r>
    </w:p>
    <w:p w14:paraId="7217FAF9" w14:textId="77777777" w:rsidR="005D1191" w:rsidRPr="0021575E" w:rsidRDefault="005D1191" w:rsidP="005D119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D04110E" w14:textId="77777777" w:rsidR="005D1191" w:rsidRPr="0021575E" w:rsidRDefault="005D1191" w:rsidP="005D119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Third</w:t>
      </w:r>
      <w:r w:rsidRPr="0021575E">
        <w:rPr>
          <w:rFonts w:ascii="Garamond" w:hAnsi="Garamond" w:cs="Times New Roman"/>
          <w:sz w:val="24"/>
          <w:szCs w:val="24"/>
        </w:rPr>
        <w:t xml:space="preserve">, events could offer a short set of guidelines for </w:t>
      </w:r>
      <w:r>
        <w:rPr>
          <w:rFonts w:ascii="Garamond" w:hAnsi="Garamond" w:cs="Times New Roman"/>
          <w:sz w:val="24"/>
          <w:szCs w:val="24"/>
        </w:rPr>
        <w:t>promoting a psychologically forgiving environment</w:t>
      </w:r>
      <w:r w:rsidRPr="0021575E">
        <w:rPr>
          <w:rFonts w:ascii="Garamond" w:hAnsi="Garamond" w:cs="Times New Roman"/>
          <w:sz w:val="24"/>
          <w:szCs w:val="24"/>
        </w:rPr>
        <w:t>.  For example, people shouldn’t be derided</w:t>
      </w:r>
      <w:r>
        <w:rPr>
          <w:rFonts w:ascii="Garamond" w:hAnsi="Garamond" w:cs="Times New Roman"/>
          <w:sz w:val="24"/>
          <w:szCs w:val="24"/>
        </w:rPr>
        <w:t xml:space="preserve"> (</w:t>
      </w:r>
      <w:r w:rsidRPr="00986424">
        <w:rPr>
          <w:rFonts w:ascii="Batang" w:eastAsia="Batang" w:hAnsi="Batang" w:cs="Batang" w:hint="eastAsia"/>
        </w:rPr>
        <w:t>비웃다</w:t>
      </w:r>
      <w:r>
        <w:rPr>
          <w:rFonts w:ascii="Garamond" w:hAnsi="Garamond" w:cs="Times New Roman"/>
          <w:sz w:val="24"/>
          <w:szCs w:val="24"/>
        </w:rPr>
        <w:t>)</w:t>
      </w:r>
      <w:r w:rsidRPr="0021575E">
        <w:rPr>
          <w:rFonts w:ascii="Garamond" w:hAnsi="Garamond" w:cs="Times New Roman"/>
          <w:sz w:val="24"/>
          <w:szCs w:val="24"/>
        </w:rPr>
        <w:t xml:space="preserve"> for their failure, even under the guise of humor.  </w:t>
      </w:r>
      <w:r>
        <w:rPr>
          <w:rFonts w:ascii="Garamond" w:hAnsi="Garamond" w:cs="Times New Roman"/>
          <w:sz w:val="24"/>
          <w:szCs w:val="24"/>
        </w:rPr>
        <w:t>The use</w:t>
      </w:r>
      <w:r w:rsidRPr="0021575E">
        <w:rPr>
          <w:rFonts w:ascii="Garamond" w:hAnsi="Garamond" w:cs="Times New Roman"/>
          <w:sz w:val="24"/>
          <w:szCs w:val="24"/>
        </w:rPr>
        <w:t xml:space="preserve"> of humor in </w:t>
      </w:r>
      <w:r>
        <w:rPr>
          <w:rFonts w:ascii="Garamond" w:hAnsi="Garamond" w:cs="Times New Roman"/>
          <w:sz w:val="24"/>
          <w:szCs w:val="24"/>
        </w:rPr>
        <w:t>making light of</w:t>
      </w:r>
      <w:r w:rsidRPr="0021575E">
        <w:rPr>
          <w:rFonts w:ascii="Garamond" w:hAnsi="Garamond" w:cs="Times New Roman"/>
          <w:sz w:val="24"/>
          <w:szCs w:val="24"/>
        </w:rPr>
        <w:t xml:space="preserve"> each other’s failure can appear to be healthy, but is too often devoid of a deeper empathy that </w:t>
      </w:r>
      <w:r>
        <w:rPr>
          <w:rFonts w:ascii="Garamond" w:hAnsi="Garamond" w:cs="Times New Roman"/>
          <w:sz w:val="24"/>
          <w:szCs w:val="24"/>
        </w:rPr>
        <w:t>gives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strangers or colleagues the chance</w:t>
      </w:r>
      <w:r w:rsidRPr="0021575E">
        <w:rPr>
          <w:rFonts w:ascii="Garamond" w:hAnsi="Garamond" w:cs="Times New Roman"/>
          <w:sz w:val="24"/>
          <w:szCs w:val="24"/>
        </w:rPr>
        <w:t xml:space="preserve"> to self-reflect, grieve </w:t>
      </w:r>
      <w:r>
        <w:rPr>
          <w:rFonts w:ascii="Garamond" w:hAnsi="Garamond" w:cs="Times New Roman"/>
          <w:sz w:val="24"/>
          <w:szCs w:val="24"/>
        </w:rPr>
        <w:t>over lost opportunity</w:t>
      </w:r>
      <w:r w:rsidRPr="0021575E">
        <w:rPr>
          <w:rFonts w:ascii="Garamond" w:hAnsi="Garamond" w:cs="Times New Roman"/>
          <w:sz w:val="24"/>
          <w:szCs w:val="24"/>
        </w:rPr>
        <w:t xml:space="preserve">, and emotionally mature.  </w:t>
      </w:r>
      <w:r>
        <w:rPr>
          <w:rFonts w:ascii="Garamond" w:hAnsi="Garamond" w:cs="Times New Roman"/>
          <w:sz w:val="24"/>
          <w:szCs w:val="24"/>
        </w:rPr>
        <w:t>A</w:t>
      </w:r>
      <w:r w:rsidRPr="0021575E">
        <w:rPr>
          <w:rFonts w:ascii="Garamond" w:hAnsi="Garamond" w:cs="Times New Roman"/>
          <w:sz w:val="24"/>
          <w:szCs w:val="24"/>
        </w:rPr>
        <w:t xml:space="preserve"> sense of humor is best applied</w:t>
      </w:r>
      <w:r>
        <w:rPr>
          <w:rFonts w:ascii="Garamond" w:hAnsi="Garamond" w:cs="Times New Roman"/>
          <w:sz w:val="24"/>
          <w:szCs w:val="24"/>
        </w:rPr>
        <w:t xml:space="preserve"> overall</w:t>
      </w:r>
      <w:r w:rsidRPr="0021575E">
        <w:rPr>
          <w:rFonts w:ascii="Garamond" w:hAnsi="Garamond" w:cs="Times New Roman"/>
          <w:sz w:val="24"/>
          <w:szCs w:val="24"/>
        </w:rPr>
        <w:t xml:space="preserve"> to </w:t>
      </w:r>
      <w:r>
        <w:rPr>
          <w:rFonts w:ascii="Garamond" w:hAnsi="Garamond" w:cs="Times New Roman"/>
          <w:sz w:val="24"/>
          <w:szCs w:val="24"/>
        </w:rPr>
        <w:t>grow</w:t>
      </w:r>
      <w:r w:rsidRPr="0021575E">
        <w:rPr>
          <w:rFonts w:ascii="Garamond" w:hAnsi="Garamond" w:cs="Times New Roman"/>
          <w:sz w:val="24"/>
          <w:szCs w:val="24"/>
        </w:rPr>
        <w:t xml:space="preserve"> people’s confidence, not discount and erode it away.  </w:t>
      </w:r>
      <w:r>
        <w:rPr>
          <w:rFonts w:ascii="Garamond" w:hAnsi="Garamond" w:cs="Times New Roman"/>
          <w:sz w:val="24"/>
          <w:szCs w:val="24"/>
        </w:rPr>
        <w:t>Fourth</w:t>
      </w:r>
      <w:r w:rsidRPr="0021575E">
        <w:rPr>
          <w:rFonts w:ascii="Garamond" w:hAnsi="Garamond" w:cs="Times New Roman"/>
          <w:sz w:val="24"/>
          <w:szCs w:val="24"/>
        </w:rPr>
        <w:t xml:space="preserve">, organizers should </w:t>
      </w:r>
      <w:r>
        <w:rPr>
          <w:rFonts w:ascii="Garamond" w:hAnsi="Garamond" w:cs="Times New Roman"/>
          <w:sz w:val="24"/>
          <w:szCs w:val="24"/>
        </w:rPr>
        <w:t>formalize</w:t>
      </w:r>
      <w:r w:rsidRPr="0021575E">
        <w:rPr>
          <w:rFonts w:ascii="Garamond" w:hAnsi="Garamond" w:cs="Times New Roman"/>
          <w:sz w:val="24"/>
          <w:szCs w:val="24"/>
        </w:rPr>
        <w:t xml:space="preserve"> straightforward communication systems or protocols that promote </w:t>
      </w:r>
      <w:r>
        <w:rPr>
          <w:rFonts w:ascii="Garamond" w:hAnsi="Garamond" w:cs="Times New Roman"/>
          <w:sz w:val="24"/>
          <w:szCs w:val="24"/>
        </w:rPr>
        <w:t>ongoing information-sharing</w:t>
      </w:r>
      <w:r w:rsidRPr="0021575E">
        <w:rPr>
          <w:rFonts w:ascii="Garamond" w:hAnsi="Garamond" w:cs="Times New Roman"/>
          <w:sz w:val="24"/>
          <w:szCs w:val="24"/>
        </w:rPr>
        <w:t>.  Appreciation for failure</w:t>
      </w:r>
      <w:r>
        <w:rPr>
          <w:rFonts w:ascii="Garamond" w:hAnsi="Garamond" w:cs="Times New Roman"/>
          <w:sz w:val="24"/>
          <w:szCs w:val="24"/>
        </w:rPr>
        <w:t xml:space="preserve"> and motivation for success can</w:t>
      </w:r>
      <w:r w:rsidRPr="0021575E">
        <w:rPr>
          <w:rFonts w:ascii="Garamond" w:hAnsi="Garamond" w:cs="Times New Roman"/>
          <w:sz w:val="24"/>
          <w:szCs w:val="24"/>
        </w:rPr>
        <w:t xml:space="preserve"> benefit from a</w:t>
      </w:r>
      <w:r>
        <w:rPr>
          <w:rFonts w:ascii="Garamond" w:hAnsi="Garamond" w:cs="Times New Roman"/>
          <w:sz w:val="24"/>
          <w:szCs w:val="24"/>
        </w:rPr>
        <w:t xml:space="preserve"> dedicated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private </w:t>
      </w:r>
      <w:r w:rsidRPr="0021575E">
        <w:rPr>
          <w:rFonts w:ascii="Garamond" w:hAnsi="Garamond" w:cs="Times New Roman"/>
          <w:sz w:val="24"/>
          <w:szCs w:val="24"/>
        </w:rPr>
        <w:t xml:space="preserve">forum for </w:t>
      </w:r>
      <w:r>
        <w:rPr>
          <w:rFonts w:ascii="Garamond" w:hAnsi="Garamond" w:cs="Times New Roman"/>
          <w:sz w:val="24"/>
          <w:szCs w:val="24"/>
        </w:rPr>
        <w:t>participants</w:t>
      </w:r>
      <w:r w:rsidRPr="0021575E">
        <w:rPr>
          <w:rFonts w:ascii="Garamond" w:hAnsi="Garamond" w:cs="Times New Roman"/>
          <w:sz w:val="24"/>
          <w:szCs w:val="24"/>
        </w:rPr>
        <w:t xml:space="preserve"> to </w:t>
      </w:r>
      <w:r>
        <w:rPr>
          <w:rFonts w:ascii="Garamond" w:hAnsi="Garamond" w:cs="Times New Roman"/>
          <w:sz w:val="24"/>
          <w:szCs w:val="24"/>
        </w:rPr>
        <w:t>re-</w:t>
      </w:r>
      <w:r w:rsidRPr="0021575E">
        <w:rPr>
          <w:rFonts w:ascii="Garamond" w:hAnsi="Garamond" w:cs="Times New Roman"/>
          <w:sz w:val="24"/>
          <w:szCs w:val="24"/>
        </w:rPr>
        <w:t>connect and offer</w:t>
      </w:r>
      <w:r>
        <w:rPr>
          <w:rFonts w:ascii="Garamond" w:hAnsi="Garamond" w:cs="Times New Roman"/>
          <w:sz w:val="24"/>
          <w:szCs w:val="24"/>
        </w:rPr>
        <w:t xml:space="preserve"> emotional</w:t>
      </w:r>
      <w:r w:rsidRPr="0021575E">
        <w:rPr>
          <w:rFonts w:ascii="Garamond" w:hAnsi="Garamond" w:cs="Times New Roman"/>
          <w:sz w:val="24"/>
          <w:szCs w:val="24"/>
        </w:rPr>
        <w:t xml:space="preserve"> support after the event.  That could be as simple as creat</w:t>
      </w:r>
      <w:r>
        <w:rPr>
          <w:rFonts w:ascii="Garamond" w:hAnsi="Garamond" w:cs="Times New Roman"/>
          <w:sz w:val="24"/>
          <w:szCs w:val="24"/>
        </w:rPr>
        <w:t>ing semi-</w:t>
      </w:r>
      <w:r w:rsidRPr="0021575E">
        <w:rPr>
          <w:rFonts w:ascii="Garamond" w:hAnsi="Garamond" w:cs="Times New Roman"/>
          <w:sz w:val="24"/>
          <w:szCs w:val="24"/>
        </w:rPr>
        <w:t xml:space="preserve">anonymous </w:t>
      </w:r>
      <w:r>
        <w:rPr>
          <w:rFonts w:ascii="Garamond" w:hAnsi="Garamond" w:cs="Times New Roman"/>
          <w:sz w:val="24"/>
          <w:szCs w:val="24"/>
        </w:rPr>
        <w:t>SNS</w:t>
      </w:r>
      <w:r w:rsidRPr="0021575E">
        <w:rPr>
          <w:rFonts w:ascii="Garamond" w:hAnsi="Garamond" w:cs="Times New Roman"/>
          <w:sz w:val="24"/>
          <w:szCs w:val="24"/>
        </w:rPr>
        <w:t xml:space="preserve"> group chats, where </w:t>
      </w:r>
      <w:r>
        <w:rPr>
          <w:rFonts w:ascii="Garamond" w:hAnsi="Garamond" w:cs="Times New Roman"/>
          <w:sz w:val="24"/>
          <w:szCs w:val="24"/>
        </w:rPr>
        <w:t>organizers encourage attendees to follow up with each other</w:t>
      </w:r>
      <w:r w:rsidRPr="0021575E">
        <w:rPr>
          <w:rFonts w:ascii="Garamond" w:hAnsi="Garamond" w:cs="Times New Roman"/>
          <w:sz w:val="24"/>
          <w:szCs w:val="24"/>
        </w:rPr>
        <w:t xml:space="preserve"> personally</w:t>
      </w:r>
      <w:r>
        <w:rPr>
          <w:rFonts w:ascii="Garamond" w:hAnsi="Garamond" w:cs="Times New Roman"/>
          <w:sz w:val="24"/>
          <w:szCs w:val="24"/>
        </w:rPr>
        <w:t xml:space="preserve"> in order to grow an understanding, resilient community</w:t>
      </w:r>
      <w:r w:rsidRPr="0021575E">
        <w:rPr>
          <w:rFonts w:ascii="Garamond" w:hAnsi="Garamond" w:cs="Times New Roman"/>
          <w:sz w:val="24"/>
          <w:szCs w:val="24"/>
        </w:rPr>
        <w:t xml:space="preserve">.  If attendees leave </w:t>
      </w:r>
      <w:r>
        <w:rPr>
          <w:rFonts w:ascii="Garamond" w:hAnsi="Garamond" w:cs="Times New Roman"/>
          <w:sz w:val="24"/>
          <w:szCs w:val="24"/>
        </w:rPr>
        <w:t>an</w:t>
      </w:r>
      <w:r w:rsidRPr="0021575E">
        <w:rPr>
          <w:rFonts w:ascii="Garamond" w:hAnsi="Garamond" w:cs="Times New Roman"/>
          <w:sz w:val="24"/>
          <w:szCs w:val="24"/>
        </w:rPr>
        <w:t xml:space="preserve"> event </w:t>
      </w:r>
      <w:r>
        <w:rPr>
          <w:rFonts w:ascii="Garamond" w:hAnsi="Garamond" w:cs="Times New Roman"/>
          <w:sz w:val="24"/>
          <w:szCs w:val="24"/>
        </w:rPr>
        <w:t xml:space="preserve">and return only </w:t>
      </w:r>
      <w:r w:rsidRPr="0021575E">
        <w:rPr>
          <w:rFonts w:ascii="Garamond" w:hAnsi="Garamond" w:cs="Times New Roman"/>
          <w:sz w:val="24"/>
          <w:szCs w:val="24"/>
        </w:rPr>
        <w:t>to unforgiving environment</w:t>
      </w:r>
      <w:r>
        <w:rPr>
          <w:rFonts w:ascii="Garamond" w:hAnsi="Garamond" w:cs="Times New Roman"/>
          <w:sz w:val="24"/>
          <w:szCs w:val="24"/>
        </w:rPr>
        <w:t>s</w:t>
      </w:r>
      <w:r w:rsidRPr="0021575E">
        <w:rPr>
          <w:rFonts w:ascii="Garamond" w:hAnsi="Garamond" w:cs="Times New Roman"/>
          <w:sz w:val="24"/>
          <w:szCs w:val="24"/>
        </w:rPr>
        <w:t xml:space="preserve">, then </w:t>
      </w:r>
      <w:r>
        <w:rPr>
          <w:rFonts w:ascii="Garamond" w:hAnsi="Garamond" w:cs="Times New Roman"/>
          <w:sz w:val="24"/>
          <w:szCs w:val="24"/>
        </w:rPr>
        <w:t>an</w:t>
      </w:r>
      <w:r w:rsidRPr="0021575E">
        <w:rPr>
          <w:rFonts w:ascii="Garamond" w:hAnsi="Garamond" w:cs="Times New Roman"/>
          <w:sz w:val="24"/>
          <w:szCs w:val="24"/>
        </w:rPr>
        <w:t xml:space="preserve"> opportunity for lasting psychological growth </w:t>
      </w:r>
      <w:r>
        <w:rPr>
          <w:rFonts w:ascii="Garamond" w:hAnsi="Garamond" w:cs="Times New Roman"/>
          <w:sz w:val="24"/>
          <w:szCs w:val="24"/>
        </w:rPr>
        <w:t>has been</w:t>
      </w:r>
      <w:r w:rsidRPr="0021575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unfortunately “left on the table”</w:t>
      </w:r>
      <w:r w:rsidRPr="0021575E">
        <w:rPr>
          <w:rFonts w:ascii="Garamond" w:hAnsi="Garamond" w:cs="Times New Roman"/>
          <w:sz w:val="24"/>
          <w:szCs w:val="24"/>
        </w:rPr>
        <w:t>.</w:t>
      </w:r>
    </w:p>
    <w:p w14:paraId="400EFD75" w14:textId="77777777" w:rsidR="005D1191" w:rsidRPr="0021575E" w:rsidRDefault="005D1191" w:rsidP="005D1191">
      <w:pPr>
        <w:pStyle w:val="NoSpacing"/>
        <w:rPr>
          <w:rFonts w:ascii="Garamond" w:hAnsi="Garamond" w:cs="Times New Roman"/>
          <w:sz w:val="24"/>
          <w:szCs w:val="24"/>
        </w:rPr>
      </w:pPr>
    </w:p>
    <w:p w14:paraId="1A1E5443" w14:textId="77777777" w:rsidR="005D1191" w:rsidRPr="0021575E" w:rsidRDefault="005D1191" w:rsidP="005D119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movement is slowly building in Korea to reconceptualize the meaning, value, and culture of failure.  Institutions here should</w:t>
      </w:r>
      <w:r w:rsidRPr="0021575E">
        <w:rPr>
          <w:rFonts w:ascii="Garamond" w:hAnsi="Garamond" w:cs="Times New Roman"/>
          <w:sz w:val="24"/>
          <w:szCs w:val="24"/>
        </w:rPr>
        <w:t xml:space="preserve"> continually</w:t>
      </w:r>
      <w:r>
        <w:rPr>
          <w:rFonts w:ascii="Garamond" w:hAnsi="Garamond" w:cs="Times New Roman"/>
          <w:sz w:val="24"/>
          <w:szCs w:val="24"/>
        </w:rPr>
        <w:t xml:space="preserve"> develop and</w:t>
      </w:r>
      <w:r w:rsidRPr="0021575E">
        <w:rPr>
          <w:rFonts w:ascii="Garamond" w:hAnsi="Garamond" w:cs="Times New Roman"/>
          <w:sz w:val="24"/>
          <w:szCs w:val="24"/>
        </w:rPr>
        <w:t xml:space="preserve"> refin</w:t>
      </w:r>
      <w:r>
        <w:rPr>
          <w:rFonts w:ascii="Garamond" w:hAnsi="Garamond" w:cs="Times New Roman"/>
          <w:sz w:val="24"/>
          <w:szCs w:val="24"/>
        </w:rPr>
        <w:t>e</w:t>
      </w:r>
      <w:r w:rsidRPr="0021575E">
        <w:rPr>
          <w:rFonts w:ascii="Garamond" w:hAnsi="Garamond" w:cs="Times New Roman"/>
          <w:sz w:val="24"/>
          <w:szCs w:val="24"/>
        </w:rPr>
        <w:t xml:space="preserve"> policies and initiatives </w:t>
      </w:r>
      <w:r>
        <w:rPr>
          <w:rFonts w:ascii="Garamond" w:hAnsi="Garamond" w:cs="Times New Roman"/>
          <w:sz w:val="24"/>
          <w:szCs w:val="24"/>
        </w:rPr>
        <w:t>that can change</w:t>
      </w:r>
      <w:r w:rsidRPr="0021575E">
        <w:rPr>
          <w:rFonts w:ascii="Garamond" w:hAnsi="Garamond" w:cs="Times New Roman"/>
          <w:sz w:val="24"/>
          <w:szCs w:val="24"/>
        </w:rPr>
        <w:t xml:space="preserve"> attitude</w:t>
      </w:r>
      <w:r>
        <w:rPr>
          <w:rFonts w:ascii="Garamond" w:hAnsi="Garamond" w:cs="Times New Roman"/>
          <w:sz w:val="24"/>
          <w:szCs w:val="24"/>
        </w:rPr>
        <w:t>s about those</w:t>
      </w:r>
      <w:r w:rsidRPr="0021575E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 All this will require compassionate effort from large and small communities, young and old companies, private and public schools.  We should not wait to see how the situation unfolds.</w:t>
      </w:r>
    </w:p>
    <w:p w14:paraId="23F55FF9" w14:textId="4C3B7CDE" w:rsidR="002F6662" w:rsidRPr="002F6662" w:rsidRDefault="002F6662" w:rsidP="005D1191">
      <w:pPr>
        <w:pStyle w:val="NoSpacing"/>
        <w:rPr>
          <w:rFonts w:ascii="Garamond" w:hAnsi="Garamond"/>
        </w:rPr>
      </w:pPr>
    </w:p>
    <w:sectPr w:rsidR="002F6662" w:rsidRPr="002F6662" w:rsidSect="002F6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62"/>
    <w:rsid w:val="002F6662"/>
    <w:rsid w:val="00344C3A"/>
    <w:rsid w:val="00367A65"/>
    <w:rsid w:val="003A3DFA"/>
    <w:rsid w:val="005D1191"/>
    <w:rsid w:val="00931972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2CD6"/>
  <w15:chartTrackingRefBased/>
  <w15:docId w15:val="{51E7BEDA-C5FD-4EE2-9825-1EB84F50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C3A"/>
    <w:pPr>
      <w:spacing w:after="0" w:line="240" w:lineRule="auto"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Korea Hsieh</dc:creator>
  <cp:keywords/>
  <dc:description/>
  <cp:lastModifiedBy>SUNY Korea Hsieh</cp:lastModifiedBy>
  <cp:revision>2</cp:revision>
  <cp:lastPrinted>2020-09-02T08:49:00Z</cp:lastPrinted>
  <dcterms:created xsi:type="dcterms:W3CDTF">2020-09-24T09:42:00Z</dcterms:created>
  <dcterms:modified xsi:type="dcterms:W3CDTF">2020-09-24T09:42:00Z</dcterms:modified>
</cp:coreProperties>
</file>